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48" w:rsidRPr="00363D69" w:rsidRDefault="00D71A48" w:rsidP="00D71A48">
      <w:pPr>
        <w:spacing w:before="150" w:after="150" w:line="6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Specialist în Secția comunicare și instruire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Domeniu de activitate:</w:t>
      </w:r>
    </w:p>
    <w:p w:rsidR="00D71A48" w:rsidRPr="00363D69" w:rsidRDefault="00D71A48" w:rsidP="00D71A48">
      <w:pPr>
        <w:spacing w:after="75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Acordarea de consultații primare solicitanților 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Funcţia publică vacantă:</w:t>
      </w:r>
    </w:p>
    <w:p w:rsidR="00D71A48" w:rsidRPr="00363D69" w:rsidRDefault="00D71A48" w:rsidP="00D71A48">
      <w:pPr>
        <w:spacing w:after="75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AUTORITĂŢI ALE ADMINISTRAŢIEI PUBLICE CENTRALE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: C42. Specialist 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Denumire funcţie publică vacantă/Subdiviziune:</w:t>
      </w:r>
    </w:p>
    <w:p w:rsidR="00D71A48" w:rsidRPr="00363D69" w:rsidRDefault="00D71A48" w:rsidP="00D71A48">
      <w:pPr>
        <w:spacing w:after="75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Specialist în Secția Comunicare și Instruire, Direcția Comunicare și Relații Internaționale </w:t>
      </w:r>
    </w:p>
    <w:p w:rsidR="00D71A48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Data-limită de depunere a documentelor:</w:t>
      </w:r>
    </w:p>
    <w:p w:rsidR="0069720B" w:rsidRPr="00363D69" w:rsidRDefault="0029659D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3</w:t>
      </w:r>
      <w:r w:rsidR="00367FD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  <w:r w:rsidR="00367FD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0.2019</w:t>
      </w:r>
      <w:bookmarkStart w:id="0" w:name="_GoBack"/>
      <w:bookmarkEnd w:id="0"/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Unități disponibile:</w:t>
      </w:r>
    </w:p>
    <w:p w:rsidR="00D71A48" w:rsidRPr="00363D69" w:rsidRDefault="00D71A48" w:rsidP="00D71A48">
      <w:pPr>
        <w:spacing w:after="75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Scopul şi sarcinile de bază ale funcției publice vacante, conform fişei postului:</w:t>
      </w:r>
    </w:p>
    <w:p w:rsidR="00D71A48" w:rsidRPr="00363D69" w:rsidRDefault="00D71A48" w:rsidP="00D71A48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I. Scopul general al funcției: 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/>
      </w:r>
      <w:r w:rsidR="00697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cordarea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consultaţiilor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domeniul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proprietăţii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intelectuale</w:t>
      </w:r>
      <w:r w:rsidR="00861FC1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 prestarea serviciilor de cercetare/documentare în domeniul brevetării/înregistrării</w:t>
      </w:r>
      <w:r w:rsidR="00861FC1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obiectelor de proprietate intelectual</w:t>
      </w:r>
      <w:r w:rsidR="00861FC1" w:rsidRPr="00363D6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ă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/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/>
      </w: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II. Sarcinile de bază:</w:t>
      </w:r>
    </w:p>
    <w:p w:rsidR="0008636D" w:rsidRPr="00363D69" w:rsidRDefault="0008636D" w:rsidP="00D71A48">
      <w:pPr>
        <w:numPr>
          <w:ilvl w:val="0"/>
          <w:numId w:val="1"/>
        </w:numPr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Acordarea de consultații primare privind determinarea obiectelor de proprietate industrială (PI) pasibile pentru brevetare/înregistrare la AGEPI</w:t>
      </w:r>
    </w:p>
    <w:p w:rsidR="00D71A48" w:rsidRPr="00363D69" w:rsidRDefault="00882ADB" w:rsidP="00D71A48">
      <w:pPr>
        <w:numPr>
          <w:ilvl w:val="0"/>
          <w:numId w:val="1"/>
        </w:numPr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Acordarea asistenței în perfectarea materialelor pentru depunerea cererilor de brevetare/înregistrare la AGEPI</w:t>
      </w:r>
      <w:r w:rsidR="00D71A48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D71A48" w:rsidRPr="00363D69" w:rsidRDefault="0008636D" w:rsidP="00D71A48">
      <w:pPr>
        <w:numPr>
          <w:ilvl w:val="0"/>
          <w:numId w:val="1"/>
        </w:numPr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Selectarea şi furnizarea, la cerere, a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informaţiilor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analitice </w:t>
      </w:r>
      <w:r w:rsid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și 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 sinteză pentru obiectele de proprietate intelectuală conform Nomenclatorului serviciilor cu semnificaţie juridică în domeniul protecţiei obiectelor proprietăţii intelectuale, aprobat prin HG nr.774/1997</w:t>
      </w:r>
      <w:r w:rsidR="00D71A48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D71A48" w:rsidRPr="00363D69" w:rsidRDefault="0008636D" w:rsidP="00D71A48">
      <w:pPr>
        <w:numPr>
          <w:ilvl w:val="0"/>
          <w:numId w:val="1"/>
        </w:numPr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Participarea la organizarea de evenimente </w:t>
      </w:r>
      <w:r w:rsidR="00363D6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de informare și instruire în domeniul PI</w:t>
      </w:r>
      <w:r w:rsidRPr="00363D69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 inclusiv a seminarelor, meselor rotunde și atelierelor de lucru</w:t>
      </w:r>
      <w:r w:rsidR="00D71A48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Persoana responsabilă de oferirea informațiilor suplimentare şi de primirea documentelor:</w:t>
      </w:r>
    </w:p>
    <w:p w:rsidR="00D71A48" w:rsidRPr="00363D69" w:rsidRDefault="00D71A48" w:rsidP="00D71A48">
      <w:pPr>
        <w:spacing w:after="75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Ana Roșca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Telefon:</w:t>
      </w:r>
    </w:p>
    <w:p w:rsidR="00D71A48" w:rsidRPr="00363D69" w:rsidRDefault="00D71A48" w:rsidP="00D71A48">
      <w:pPr>
        <w:spacing w:after="75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022-400-636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E-mail:</w:t>
      </w:r>
    </w:p>
    <w:p w:rsidR="00D71A48" w:rsidRPr="00363D69" w:rsidRDefault="0069720B" w:rsidP="00D71A48">
      <w:pPr>
        <w:spacing w:after="75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</w:t>
      </w:r>
      <w:r w:rsidR="00D71A48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.R</w:t>
      </w:r>
      <w:r w:rsidR="00D71A48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osca@agepi.gov.md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Web site:</w:t>
      </w:r>
    </w:p>
    <w:p w:rsidR="00D71A48" w:rsidRPr="00363D69" w:rsidRDefault="00D71A48" w:rsidP="00D71A48">
      <w:pPr>
        <w:spacing w:after="75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www.agepi.gov.md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lastRenderedPageBreak/>
        <w:t>Raion, oraș:</w:t>
      </w:r>
    </w:p>
    <w:p w:rsidR="00D71A48" w:rsidRPr="00363D69" w:rsidRDefault="00D71A48" w:rsidP="00D71A48">
      <w:pPr>
        <w:spacing w:after="75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Chișinău, CHIŞINĂU 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Adresa:</w:t>
      </w:r>
    </w:p>
    <w:p w:rsidR="00D71A48" w:rsidRPr="00363D69" w:rsidRDefault="00D71A48" w:rsidP="00D71A48">
      <w:pPr>
        <w:spacing w:after="75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str. Andrei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Doga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24/1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Tip de angajare:</w:t>
      </w:r>
    </w:p>
    <w:p w:rsidR="00D71A48" w:rsidRPr="00363D69" w:rsidRDefault="00D71A48" w:rsidP="00D71A48">
      <w:pPr>
        <w:spacing w:after="75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 perioada nedeterminată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Condiţiile de participare la concurs:</w:t>
      </w:r>
    </w:p>
    <w:p w:rsidR="00D71A48" w:rsidRPr="00363D69" w:rsidRDefault="00D71A48" w:rsidP="00D71A48">
      <w:pPr>
        <w:spacing w:after="75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a) deţine cetăţenia Republicii Moldova; b) posedă limba moldovenească şi limbile oficiale de comunicare interetnică vorbite în teritoriul respectiv în limitele stabilite de lege; c) are capacitate deplină de exerciţiu; d) nu a împlinit v</w:t>
      </w:r>
      <w:r w:rsidR="009341FD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â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rsta de 63 ani; e) este aptă, din punct de vedere al stării sănătăţii, pentru exercitarea funcţiei publice, conform certificatului medical eliberat de instituţia medicală abilitată, dacă pentru funcţia respectivă s</w:t>
      </w:r>
      <w:r w:rsidR="009341FD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nt stabilite cerinţe speciale de sănătate; f) are studiile necesare prevăzute pentru funcţia publică respectivă; g) în ultimii 5 ani, nu a fost destituită dintr-o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funcţie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conform art.64 alin.(1)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lit.a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b) sau nu i-a încetat contractul individual de muncă pentru motive disciplinare; h) nu are antecedente penale nestinse pentru infracţiuni săv</w:t>
      </w:r>
      <w:r w:rsidR="009341FD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â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rşite cu intenţie; i) nu este privată de dreptul de a ocupa anumite funcţii sau de a exercita o anumită activitate, ca pedeapsă de bază sau complementară, ca urmare a sentinţei judecătoreşti definitive prin care s-a dispus această interdicţie; nu are interdicția de a ocupa o funcție publică sau de demnitate publică, ce derivă dintr-un act de constatare al Autorității Naționale de Integritate.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Cerinţe specifice pentru participare la concurs:</w:t>
      </w:r>
    </w:p>
    <w:p w:rsidR="00D71A48" w:rsidRPr="00363D69" w:rsidRDefault="00D71A48" w:rsidP="00D71A48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III. Cerinţe specifice: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/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/>
      </w:r>
      <w:r w:rsidRPr="00363D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u-RU"/>
        </w:rPr>
        <w:t>Studii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: superioare, absolvite cu diplomă de licență sau echivalentă în </w:t>
      </w:r>
      <w:r w:rsidR="00003D24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domeniul PI, economie</w:t>
      </w:r>
      <w:r w:rsid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sau echivalente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/>
        <w:t> 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/>
      </w: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Experienţă profesională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: </w:t>
      </w:r>
      <w:r w:rsidR="00003D24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ani de experienţă profesională în domeniul relevant.</w:t>
      </w:r>
      <w:r w:rsidRPr="00363D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/>
        <w:t> 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/>
      </w: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Cunoştinţe și abilități: </w:t>
      </w:r>
    </w:p>
    <w:p w:rsidR="00D71A48" w:rsidRPr="00363D69" w:rsidRDefault="00363D69" w:rsidP="00D71A48">
      <w:pPr>
        <w:numPr>
          <w:ilvl w:val="0"/>
          <w:numId w:val="2"/>
        </w:numPr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abilități de </w:t>
      </w:r>
      <w:r w:rsidR="00D71A48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comunicare</w:t>
      </w:r>
      <w:r w:rsidR="00F54147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(oral și scris)</w:t>
      </w:r>
      <w:r w:rsidR="00D71A48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D71A48" w:rsidRDefault="00363D69" w:rsidP="00D71A48">
      <w:pPr>
        <w:numPr>
          <w:ilvl w:val="0"/>
          <w:numId w:val="2"/>
        </w:numPr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cunoștințe de </w:t>
      </w:r>
      <w:r w:rsidR="00D71A48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operare avansată a calculatorului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Excel, PowerPoint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D71A48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363D69" w:rsidRPr="00363D69" w:rsidRDefault="00363D69" w:rsidP="00D71A48">
      <w:pPr>
        <w:numPr>
          <w:ilvl w:val="0"/>
          <w:numId w:val="2"/>
        </w:numPr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apacități de analiză și sinteză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363D69" w:rsidRPr="00363D69" w:rsidRDefault="00363D69" w:rsidP="00363D69">
      <w:pPr>
        <w:numPr>
          <w:ilvl w:val="0"/>
          <w:numId w:val="2"/>
        </w:numPr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cunoștințe de utilizare a bazelor de date;</w:t>
      </w:r>
    </w:p>
    <w:p w:rsidR="00D71A48" w:rsidRPr="00363D69" w:rsidRDefault="00D71A48" w:rsidP="00D71A48">
      <w:pPr>
        <w:numPr>
          <w:ilvl w:val="0"/>
          <w:numId w:val="2"/>
        </w:numPr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cunoașterea limbilor: română (nivel excelent), rusă (nivel avansat), engleză (nivel intermediar)</w:t>
      </w:r>
      <w:r w:rsidR="008539AA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Docume</w:t>
      </w:r>
      <w:r w:rsid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nte ce urmează a fi prezentate:</w:t>
      </w:r>
    </w:p>
    <w:p w:rsidR="00D71A48" w:rsidRPr="00363D69" w:rsidRDefault="00D71A48" w:rsidP="00D71A48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br/>
      </w: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Copia buletinului de identitate: 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Da </w:t>
      </w: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Certificat medical: 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Nu </w:t>
      </w: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Cazier juridic: 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Da </w:t>
      </w: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Copia carnetului de muncă: 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Da </w:t>
      </w: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Alte documente necesare: 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D71A48" w:rsidRPr="00363D69" w:rsidRDefault="00D71A48" w:rsidP="00D71A48">
      <w:pPr>
        <w:numPr>
          <w:ilvl w:val="0"/>
          <w:numId w:val="3"/>
        </w:numPr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formularul de participare</w:t>
      </w:r>
    </w:p>
    <w:p w:rsidR="00D71A48" w:rsidRPr="00363D69" w:rsidRDefault="00D71A48" w:rsidP="00D71A48">
      <w:pPr>
        <w:numPr>
          <w:ilvl w:val="0"/>
          <w:numId w:val="3"/>
        </w:numPr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copia diplomei de studii şi a suplimentului la diplomă (</w:t>
      </w:r>
      <w:r w:rsidRPr="00363D6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 xml:space="preserve">candidaţii care deţin acte de studii eliberate de </w:t>
      </w:r>
      <w:proofErr w:type="spellStart"/>
      <w:r w:rsidRPr="00363D6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instituţiile</w:t>
      </w:r>
      <w:proofErr w:type="spellEnd"/>
      <w:r w:rsidRPr="00363D6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 xml:space="preserve"> de </w:t>
      </w:r>
      <w:proofErr w:type="spellStart"/>
      <w:r w:rsidRPr="00363D6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învăţăm</w:t>
      </w:r>
      <w:r w:rsidR="00F54147" w:rsidRPr="00363D6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â</w:t>
      </w:r>
      <w:r w:rsidRPr="00363D6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nt</w:t>
      </w:r>
      <w:proofErr w:type="spellEnd"/>
      <w:r w:rsidRPr="00363D6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 xml:space="preserve"> acreditate în</w:t>
      </w:r>
      <w:r w:rsidR="0069720B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 xml:space="preserve">tr-o altă țară </w:t>
      </w:r>
      <w:r w:rsidRPr="00363D6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 xml:space="preserve">de </w:t>
      </w:r>
      <w:proofErr w:type="spellStart"/>
      <w:r w:rsidRPr="00363D6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provenienţă</w:t>
      </w:r>
      <w:proofErr w:type="spellEnd"/>
      <w:r w:rsidRPr="00363D6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 xml:space="preserve"> urmează să prezinte Certificatul de recunoaștere, echivalare și autentificare, act eliberat de către Ministerul Educaţiei, Culturii și Cercetării)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D71A48" w:rsidRPr="00363D69" w:rsidRDefault="00D71A48" w:rsidP="00D71A48">
      <w:pPr>
        <w:numPr>
          <w:ilvl w:val="0"/>
          <w:numId w:val="3"/>
        </w:numPr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copia certificatelor de absolvire a cursurilor de perfecţionare profesională şi/sau de specializare;</w:t>
      </w:r>
    </w:p>
    <w:p w:rsidR="00D71A48" w:rsidRPr="00363D69" w:rsidRDefault="00D71A48" w:rsidP="00D71A48">
      <w:pPr>
        <w:numPr>
          <w:ilvl w:val="0"/>
          <w:numId w:val="3"/>
        </w:numPr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documentele de evidenţă militară – pentru recruţi şi rezervişti;</w:t>
      </w:r>
    </w:p>
    <w:p w:rsidR="00D71A48" w:rsidRPr="00363D69" w:rsidRDefault="00D71A48" w:rsidP="00D71A48">
      <w:pPr>
        <w:numPr>
          <w:ilvl w:val="0"/>
          <w:numId w:val="3"/>
        </w:numPr>
        <w:spacing w:before="100" w:beforeAutospacing="1" w:after="100" w:afterAutospacing="1" w:line="300" w:lineRule="atLeast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acord cu privire la prelucrarea datelor cu caracter personal (care poate fi descărcat de pe pagina web a ministerului).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Modalitatea de depunere a documentelor:</w:t>
      </w:r>
    </w:p>
    <w:p w:rsidR="00D71A48" w:rsidRPr="00363D69" w:rsidRDefault="00D71A48" w:rsidP="00D71A48">
      <w:pPr>
        <w:spacing w:after="75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Prin poștă, email sau personal.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Salariu de funcţie:</w:t>
      </w:r>
    </w:p>
    <w:p w:rsidR="00D71A48" w:rsidRPr="00363D69" w:rsidRDefault="00F54147" w:rsidP="00D71A48">
      <w:pPr>
        <w:spacing w:after="75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4350 de</w:t>
      </w:r>
      <w:r w:rsidR="00D71A48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</w:t>
      </w:r>
    </w:p>
    <w:p w:rsidR="00D71A48" w:rsidRPr="00363D69" w:rsidRDefault="00D71A48" w:rsidP="00D71A48">
      <w:pPr>
        <w:pBdr>
          <w:bottom w:val="dotted" w:sz="6" w:space="0" w:color="42B3E5"/>
        </w:pBdr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Bibliografia concursului:</w:t>
      </w:r>
    </w:p>
    <w:p w:rsidR="00D71A48" w:rsidRPr="00363D69" w:rsidRDefault="00D71A48" w:rsidP="00D71A48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Bibliografia concursului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F54147" w:rsidRPr="00363D69" w:rsidRDefault="00D71A48" w:rsidP="00363D69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Constituţia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Moldova;</w:t>
      </w:r>
    </w:p>
    <w:p w:rsidR="00861FC1" w:rsidRPr="00363D69" w:rsidRDefault="00861FC1" w:rsidP="00363D69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Legea nr. 114 din 03.07.2014 cu privire la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Agenţia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Stat pentru Proprietatea Intelectuală;</w:t>
      </w:r>
    </w:p>
    <w:p w:rsidR="00D71A48" w:rsidRPr="00363D69" w:rsidRDefault="00D71A48" w:rsidP="00363D69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Regulamentul cu privire la organizarea şi funcţionarea Agenţiei de Stat pentru Proprietatea Intelectuală, aprobat prin Hotăr</w:t>
      </w:r>
      <w:r w:rsidR="00F54147"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â</w:t>
      </w: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rea Guvernului nr. 1247 din 19 decembrie 2018.</w:t>
      </w:r>
    </w:p>
    <w:p w:rsidR="00D71A48" w:rsidRPr="00363D69" w:rsidRDefault="00D71A48" w:rsidP="00363D69">
      <w:pPr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Acte normative în domeniul serviciului public:</w:t>
      </w:r>
    </w:p>
    <w:p w:rsidR="00D71A48" w:rsidRPr="00363D69" w:rsidRDefault="00D71A48" w:rsidP="00363D69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Legea nr. 158 din 04.07.2008 cu privire la funcţia publică şi statutul funcţionarului public;</w:t>
      </w:r>
    </w:p>
    <w:p w:rsidR="00D71A48" w:rsidRPr="00363D69" w:rsidRDefault="00D71A48" w:rsidP="00363D69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Legea nr. 25 din 22.02.2008 privind Codul de conduită a funcţionarului public;</w:t>
      </w:r>
    </w:p>
    <w:p w:rsidR="00D71A48" w:rsidRPr="00363D69" w:rsidRDefault="00D71A48" w:rsidP="00363D69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Legea nr. 133 din 17.06.2016 privind declararea averii şi a intereselor personale;</w:t>
      </w:r>
    </w:p>
    <w:p w:rsidR="00D71A48" w:rsidRPr="00363D69" w:rsidRDefault="00D71A48" w:rsidP="00363D69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Legea nr. 82 din 25.05.2017 integrității;</w:t>
      </w:r>
    </w:p>
    <w:p w:rsidR="00D71A48" w:rsidRPr="00363D69" w:rsidRDefault="00D71A48" w:rsidP="00861FC1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Codul administrativ al Republicii Moldova;</w:t>
      </w:r>
    </w:p>
    <w:p w:rsidR="00D71A48" w:rsidRPr="00363D69" w:rsidRDefault="00D71A48" w:rsidP="00861FC1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Legea nr. 239 din 13.11.2009 privind transparenţa în procesul decizional.</w:t>
      </w:r>
    </w:p>
    <w:p w:rsidR="00D71A48" w:rsidRPr="00363D69" w:rsidRDefault="00D71A48" w:rsidP="00861FC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Acte normative în domeniul administraţiei publice centrale:</w:t>
      </w:r>
    </w:p>
    <w:p w:rsidR="00D71A48" w:rsidRPr="00363D69" w:rsidRDefault="00D71A48" w:rsidP="00861FC1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Legea nr. 136 din 07.07.2017 cu privire la Guvern;</w:t>
      </w:r>
    </w:p>
    <w:p w:rsidR="00D71A48" w:rsidRPr="00363D69" w:rsidRDefault="00D71A48" w:rsidP="00861FC1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Legea nr. 98 din 04.05.2012 privind administraţia publică centrală de specialitate;</w:t>
      </w:r>
    </w:p>
    <w:p w:rsidR="00D71A48" w:rsidRPr="00363D69" w:rsidRDefault="00D71A48" w:rsidP="00861FC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Acte normative în domeniul de specialitate:</w:t>
      </w:r>
    </w:p>
    <w:p w:rsidR="00676A4E" w:rsidRPr="00363D69" w:rsidRDefault="00D71A48" w:rsidP="000F2CC6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Legea nr. 982 din 11.05.2000 privind accesul la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informaţie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676A4E" w:rsidRPr="00363D69" w:rsidRDefault="00676A4E" w:rsidP="00971576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Legea privind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protecţia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invenţiilor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50 din 29.02.2008;</w:t>
      </w:r>
    </w:p>
    <w:p w:rsidR="00676A4E" w:rsidRPr="00363D69" w:rsidRDefault="00676A4E" w:rsidP="00676A4E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Legea privind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protecţia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soiurilor de plante nr. 39 din 29.02.2008;</w:t>
      </w:r>
    </w:p>
    <w:p w:rsidR="00676A4E" w:rsidRPr="00363D69" w:rsidRDefault="00676A4E" w:rsidP="00D71A59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Legea nr. 655 din 29.10.1999 privind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protecţia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topografiilor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circuitelor integrate;</w:t>
      </w:r>
    </w:p>
    <w:p w:rsidR="00676A4E" w:rsidRPr="00363D69" w:rsidRDefault="00676A4E" w:rsidP="00646FD9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Legea privind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protecţia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desenelor si modelelor industriale nr. 161 din 12.07.2007;</w:t>
      </w:r>
    </w:p>
    <w:p w:rsidR="00676A4E" w:rsidRPr="00363D69" w:rsidRDefault="00676A4E" w:rsidP="00EE5CDC">
      <w:pPr>
        <w:numPr>
          <w:ilvl w:val="0"/>
          <w:numId w:val="4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Legea privind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protecţia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mărcilor nr. 38 din 29.02.2008;</w:t>
      </w:r>
    </w:p>
    <w:p w:rsidR="00363D69" w:rsidRPr="00363D69" w:rsidRDefault="00676A4E" w:rsidP="00E120B1">
      <w:pPr>
        <w:numPr>
          <w:ilvl w:val="0"/>
          <w:numId w:val="4"/>
        </w:numPr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ro-RO"/>
        </w:rPr>
      </w:pPr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Legea privind </w:t>
      </w:r>
      <w:proofErr w:type="spellStart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protecţia</w:t>
      </w:r>
      <w:proofErr w:type="spellEnd"/>
      <w:r w:rsidRPr="00363D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indicațiilor geografice, denumirilor de origine și specialităților tradiționale garantate nr. 66 din 27.03.2008;</w:t>
      </w:r>
    </w:p>
    <w:p w:rsidR="00363D69" w:rsidRPr="00363D69" w:rsidRDefault="00363D69" w:rsidP="00E120B1">
      <w:pPr>
        <w:numPr>
          <w:ilvl w:val="0"/>
          <w:numId w:val="4"/>
        </w:numPr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63D69">
        <w:rPr>
          <w:rFonts w:ascii="Times New Roman" w:hAnsi="Times New Roman" w:cs="Times New Roman"/>
          <w:sz w:val="24"/>
          <w:szCs w:val="24"/>
          <w:lang w:val="ro-RO"/>
        </w:rPr>
        <w:t>Hotărîrea</w:t>
      </w:r>
      <w:proofErr w:type="spellEnd"/>
      <w:r w:rsidRPr="00363D69">
        <w:rPr>
          <w:rFonts w:ascii="Times New Roman" w:hAnsi="Times New Roman" w:cs="Times New Roman"/>
          <w:sz w:val="24"/>
          <w:szCs w:val="24"/>
          <w:lang w:val="ro-RO"/>
        </w:rPr>
        <w:t xml:space="preserve"> Guvernului Republicii Moldova nr. 774 din 13.08.97 cu privire la nomenclatorul serviciilor cu </w:t>
      </w:r>
      <w:proofErr w:type="spellStart"/>
      <w:r w:rsidRPr="00363D69">
        <w:rPr>
          <w:rFonts w:ascii="Times New Roman" w:hAnsi="Times New Roman" w:cs="Times New Roman"/>
          <w:sz w:val="24"/>
          <w:szCs w:val="24"/>
          <w:lang w:val="ro-RO"/>
        </w:rPr>
        <w:t>semnificaţie</w:t>
      </w:r>
      <w:proofErr w:type="spellEnd"/>
      <w:r w:rsidRPr="00363D69">
        <w:rPr>
          <w:rFonts w:ascii="Times New Roman" w:hAnsi="Times New Roman" w:cs="Times New Roman"/>
          <w:sz w:val="24"/>
          <w:szCs w:val="24"/>
          <w:lang w:val="ro-RO"/>
        </w:rPr>
        <w:t xml:space="preserve"> juridică în domeniul </w:t>
      </w:r>
      <w:proofErr w:type="spellStart"/>
      <w:r w:rsidRPr="00363D69">
        <w:rPr>
          <w:rFonts w:ascii="Times New Roman" w:hAnsi="Times New Roman" w:cs="Times New Roman"/>
          <w:sz w:val="24"/>
          <w:szCs w:val="24"/>
          <w:lang w:val="ro-RO"/>
        </w:rPr>
        <w:t>protecţiei</w:t>
      </w:r>
      <w:proofErr w:type="spellEnd"/>
      <w:r w:rsidRPr="00363D69">
        <w:rPr>
          <w:rFonts w:ascii="Times New Roman" w:hAnsi="Times New Roman" w:cs="Times New Roman"/>
          <w:sz w:val="24"/>
          <w:szCs w:val="24"/>
          <w:lang w:val="ro-RO"/>
        </w:rPr>
        <w:t xml:space="preserve"> obiectelor </w:t>
      </w:r>
      <w:proofErr w:type="spellStart"/>
      <w:r w:rsidRPr="00363D69">
        <w:rPr>
          <w:rFonts w:ascii="Times New Roman" w:hAnsi="Times New Roman" w:cs="Times New Roman"/>
          <w:sz w:val="24"/>
          <w:szCs w:val="24"/>
          <w:lang w:val="ro-RO"/>
        </w:rPr>
        <w:t>proprietăţii</w:t>
      </w:r>
      <w:proofErr w:type="spellEnd"/>
      <w:r w:rsidRPr="00363D69">
        <w:rPr>
          <w:rFonts w:ascii="Times New Roman" w:hAnsi="Times New Roman" w:cs="Times New Roman"/>
          <w:sz w:val="24"/>
          <w:szCs w:val="24"/>
          <w:lang w:val="ro-RO"/>
        </w:rPr>
        <w:t xml:space="preserve"> intelectuale</w:t>
      </w:r>
    </w:p>
    <w:p w:rsidR="00D71A48" w:rsidRPr="00363D69" w:rsidRDefault="00D71A48" w:rsidP="00363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C5F73" w:rsidRPr="00363D69" w:rsidRDefault="004C5F73" w:rsidP="00363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C5F73" w:rsidRPr="0036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abstractNum w:abstractNumId="0" w15:restartNumberingAfterBreak="0">
    <w:nsid w:val="018C7ADD"/>
    <w:multiLevelType w:val="multilevel"/>
    <w:tmpl w:val="9B42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04EC5"/>
    <w:multiLevelType w:val="multilevel"/>
    <w:tmpl w:val="36D8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D57D7"/>
    <w:multiLevelType w:val="multilevel"/>
    <w:tmpl w:val="3878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667BB"/>
    <w:multiLevelType w:val="multilevel"/>
    <w:tmpl w:val="9190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48"/>
    <w:rsid w:val="00003D24"/>
    <w:rsid w:val="00025019"/>
    <w:rsid w:val="0008636D"/>
    <w:rsid w:val="0029659D"/>
    <w:rsid w:val="002C4D2E"/>
    <w:rsid w:val="00363D69"/>
    <w:rsid w:val="00367FD1"/>
    <w:rsid w:val="003C6F40"/>
    <w:rsid w:val="00407595"/>
    <w:rsid w:val="004C5F73"/>
    <w:rsid w:val="005D6ED2"/>
    <w:rsid w:val="00676A4E"/>
    <w:rsid w:val="0069720B"/>
    <w:rsid w:val="008539AA"/>
    <w:rsid w:val="00861FC1"/>
    <w:rsid w:val="00882ADB"/>
    <w:rsid w:val="009341FD"/>
    <w:rsid w:val="00A45033"/>
    <w:rsid w:val="00D71A48"/>
    <w:rsid w:val="00EF4215"/>
    <w:rsid w:val="00F5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5A8F"/>
  <w15:docId w15:val="{21248938-C369-4B53-A8CF-7EF863EA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Andriuta Victoria</dc:creator>
  <cp:lastModifiedBy>Nasirova Tatiana</cp:lastModifiedBy>
  <cp:revision>8</cp:revision>
  <cp:lastPrinted>2019-04-22T07:44:00Z</cp:lastPrinted>
  <dcterms:created xsi:type="dcterms:W3CDTF">2019-04-22T07:39:00Z</dcterms:created>
  <dcterms:modified xsi:type="dcterms:W3CDTF">2019-09-27T10:21:00Z</dcterms:modified>
</cp:coreProperties>
</file>